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BA" w:rsidRPr="00F44C75" w:rsidRDefault="0047268E" w:rsidP="00182506">
      <w:pPr>
        <w:pStyle w:val="Geenafstand"/>
        <w:rPr>
          <w:sz w:val="24"/>
          <w:szCs w:val="24"/>
        </w:rPr>
      </w:pPr>
      <w:bookmarkStart w:id="0" w:name="_GoBack"/>
      <w:bookmarkEnd w:id="0"/>
      <w:proofErr w:type="spellStart"/>
      <w:r w:rsidRPr="00182506">
        <w:rPr>
          <w:b/>
          <w:color w:val="2E74B5" w:themeColor="accent1" w:themeShade="BF"/>
          <w:sz w:val="52"/>
        </w:rPr>
        <w:t>Apa</w:t>
      </w:r>
      <w:proofErr w:type="spellEnd"/>
      <w:r w:rsidRPr="00182506">
        <w:rPr>
          <w:b/>
          <w:color w:val="2E74B5" w:themeColor="accent1" w:themeShade="BF"/>
          <w:sz w:val="52"/>
        </w:rPr>
        <w:t>-richtlijnen</w:t>
      </w:r>
      <w:r w:rsidRPr="00182506">
        <w:rPr>
          <w:b/>
          <w:color w:val="2E74B5" w:themeColor="accent1" w:themeShade="BF"/>
          <w:sz w:val="56"/>
          <w:szCs w:val="24"/>
        </w:rPr>
        <w:tab/>
      </w:r>
      <w:r w:rsidRPr="00F44C75">
        <w:rPr>
          <w:sz w:val="24"/>
          <w:szCs w:val="24"/>
        </w:rPr>
        <w:tab/>
      </w:r>
      <w:r w:rsidRPr="00F44C75">
        <w:rPr>
          <w:sz w:val="24"/>
          <w:szCs w:val="24"/>
        </w:rPr>
        <w:tab/>
      </w:r>
      <w:r w:rsidRPr="00F44C75">
        <w:rPr>
          <w:sz w:val="24"/>
          <w:szCs w:val="24"/>
        </w:rPr>
        <w:tab/>
      </w:r>
      <w:r w:rsidRPr="00F44C75">
        <w:rPr>
          <w:sz w:val="24"/>
          <w:szCs w:val="24"/>
        </w:rPr>
        <w:tab/>
      </w:r>
      <w:r w:rsidRPr="00F44C75">
        <w:rPr>
          <w:sz w:val="24"/>
          <w:szCs w:val="24"/>
        </w:rPr>
        <w:tab/>
      </w:r>
      <w:r w:rsidR="00310178">
        <w:rPr>
          <w:sz w:val="24"/>
          <w:szCs w:val="24"/>
        </w:rPr>
        <w:t>01</w:t>
      </w:r>
      <w:r w:rsidRPr="00F44C75">
        <w:rPr>
          <w:sz w:val="24"/>
          <w:szCs w:val="24"/>
        </w:rPr>
        <w:t>-</w:t>
      </w:r>
      <w:r w:rsidR="00310178">
        <w:rPr>
          <w:sz w:val="24"/>
          <w:szCs w:val="24"/>
        </w:rPr>
        <w:t>05</w:t>
      </w:r>
      <w:r w:rsidRPr="00F44C75">
        <w:rPr>
          <w:sz w:val="24"/>
          <w:szCs w:val="24"/>
        </w:rPr>
        <w:t>-201</w:t>
      </w:r>
      <w:r w:rsidR="00310178">
        <w:rPr>
          <w:sz w:val="24"/>
          <w:szCs w:val="24"/>
        </w:rPr>
        <w:t>9</w:t>
      </w:r>
    </w:p>
    <w:p w:rsidR="0047268E" w:rsidRDefault="0047268E">
      <w:pPr>
        <w:rPr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  <w:r w:rsidRPr="00F44C75">
        <w:rPr>
          <w:b/>
          <w:sz w:val="24"/>
          <w:szCs w:val="24"/>
        </w:rPr>
        <w:t>Tijdschriftartikel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 Auteur, A. (jaar van uitgave). </w:t>
      </w:r>
      <w:r w:rsidRPr="00F44C75">
        <w:rPr>
          <w:i/>
          <w:sz w:val="24"/>
          <w:szCs w:val="24"/>
        </w:rPr>
        <w:t>Titel van het artikel</w:t>
      </w:r>
      <w:r w:rsidRPr="00F44C75">
        <w:rPr>
          <w:sz w:val="24"/>
          <w:szCs w:val="24"/>
        </w:rPr>
        <w:t>. Naam Tijdschrift, jaargang(nummer), eerste paginanummer-laatste paginanummer.</w:t>
      </w: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  <w:r w:rsidRPr="00F44C75">
        <w:rPr>
          <w:b/>
          <w:sz w:val="24"/>
          <w:szCs w:val="24"/>
        </w:rPr>
        <w:t xml:space="preserve">Website als geheel 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Wanneer een website als geheel genoemd wordt is het voldoende om de URL in de tekst te vermelden. De link wordt niet opgenomen in de literatuurlijst. 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>Voorbeeld: Als je een bedrijf wilt starten dan vind je op de website van de Kamer van Koophandel (www.kvk.nl) veel bruikbare informatie.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  <w:r w:rsidRPr="00F44C75">
        <w:rPr>
          <w:b/>
          <w:sz w:val="24"/>
          <w:szCs w:val="24"/>
        </w:rPr>
        <w:t xml:space="preserve">Webpagina </w:t>
      </w:r>
    </w:p>
    <w:p w:rsid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Auteur, A. (jaar, dag maand). </w:t>
      </w:r>
      <w:r w:rsidRPr="00F44C75">
        <w:rPr>
          <w:i/>
          <w:sz w:val="24"/>
          <w:szCs w:val="24"/>
        </w:rPr>
        <w:t>Titel webpagina</w:t>
      </w:r>
      <w:r w:rsidRPr="00F44C75">
        <w:rPr>
          <w:sz w:val="24"/>
          <w:szCs w:val="24"/>
        </w:rPr>
        <w:t xml:space="preserve">. Geraadpleegd op dag maand jaar, van </w:t>
      </w:r>
      <w:hyperlink r:id="rId5" w:history="1">
        <w:r w:rsidR="00F44C75" w:rsidRPr="00F44C75">
          <w:rPr>
            <w:rStyle w:val="Hyperlink"/>
            <w:color w:val="auto"/>
            <w:sz w:val="24"/>
            <w:szCs w:val="24"/>
            <w:u w:val="none"/>
          </w:rPr>
          <w:t>http://www</w:t>
        </w:r>
      </w:hyperlink>
      <w:r w:rsidRPr="00F44C75">
        <w:rPr>
          <w:sz w:val="24"/>
          <w:szCs w:val="24"/>
        </w:rPr>
        <w:t xml:space="preserve">... 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Bij het ontbreken van een auteur wordt de organisatie genoemd. Als deze ook ontbreekt begint de beschrijving met de titel. Bij het ontbreken van een datum wordt </w:t>
      </w:r>
      <w:proofErr w:type="spellStart"/>
      <w:r w:rsidRPr="00F44C75">
        <w:rPr>
          <w:sz w:val="24"/>
          <w:szCs w:val="24"/>
        </w:rPr>
        <w:t>z.d.</w:t>
      </w:r>
      <w:proofErr w:type="spellEnd"/>
      <w:r w:rsidRPr="00F44C75">
        <w:rPr>
          <w:sz w:val="24"/>
          <w:szCs w:val="24"/>
        </w:rPr>
        <w:t xml:space="preserve"> (zonder datum) gebruikt.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Voorbeeld webpagina met auteur 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De Vos-van der Hoeven, T. (2013, september). </w:t>
      </w:r>
      <w:r w:rsidRPr="00F44C75">
        <w:rPr>
          <w:i/>
          <w:sz w:val="24"/>
          <w:szCs w:val="24"/>
        </w:rPr>
        <w:t>Veilig in het verkeer</w:t>
      </w:r>
      <w:r w:rsidRPr="00F44C75">
        <w:rPr>
          <w:sz w:val="24"/>
          <w:szCs w:val="24"/>
        </w:rPr>
        <w:t xml:space="preserve">. Geraadpleegd op 24 september 2015, van http://www.opvoedadvies.nl/veiliginverkeer.htm </w:t>
      </w:r>
    </w:p>
    <w:p w:rsidR="00F44C75" w:rsidRDefault="00F44C75" w:rsidP="0047268E">
      <w:pPr>
        <w:pStyle w:val="Geenafstand"/>
        <w:rPr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Voorbeeld organisatie als auteur 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>Centrum voor Ethiek en Gezondheid. (</w:t>
      </w:r>
      <w:proofErr w:type="spellStart"/>
      <w:r w:rsidRPr="00F44C75">
        <w:rPr>
          <w:sz w:val="24"/>
          <w:szCs w:val="24"/>
        </w:rPr>
        <w:t>z.d.</w:t>
      </w:r>
      <w:proofErr w:type="spellEnd"/>
      <w:r w:rsidRPr="00F44C75">
        <w:rPr>
          <w:sz w:val="24"/>
          <w:szCs w:val="24"/>
        </w:rPr>
        <w:t xml:space="preserve">). </w:t>
      </w:r>
      <w:r w:rsidRPr="00F44C75">
        <w:rPr>
          <w:i/>
          <w:sz w:val="24"/>
          <w:szCs w:val="24"/>
        </w:rPr>
        <w:t>Dilemma’s in de jeugdzorg</w:t>
      </w:r>
      <w:r w:rsidRPr="00F44C75">
        <w:rPr>
          <w:sz w:val="24"/>
          <w:szCs w:val="24"/>
        </w:rPr>
        <w:t xml:space="preserve">. Geraadpleegd op 9 januari 2015, van </w:t>
      </w:r>
      <w:hyperlink r:id="rId6" w:history="1">
        <w:r w:rsidRPr="00F44C75">
          <w:rPr>
            <w:rStyle w:val="Hyperlink"/>
            <w:color w:val="auto"/>
            <w:sz w:val="24"/>
            <w:szCs w:val="24"/>
            <w:u w:val="none"/>
          </w:rPr>
          <w:t>http://www.ceg.nl/werk/bekijk/dilemmas-in-de-jeugdzorg</w:t>
        </w:r>
      </w:hyperlink>
      <w:r w:rsidRPr="00F44C75">
        <w:rPr>
          <w:sz w:val="24"/>
          <w:szCs w:val="24"/>
        </w:rPr>
        <w:t xml:space="preserve"> </w:t>
      </w: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</w:p>
    <w:p w:rsidR="0047268E" w:rsidRPr="00F44C75" w:rsidRDefault="0047268E" w:rsidP="0047268E">
      <w:pPr>
        <w:pStyle w:val="Geenafstand"/>
        <w:rPr>
          <w:b/>
          <w:sz w:val="24"/>
          <w:szCs w:val="24"/>
        </w:rPr>
      </w:pPr>
      <w:r w:rsidRPr="00F44C75">
        <w:rPr>
          <w:b/>
          <w:sz w:val="24"/>
          <w:szCs w:val="24"/>
        </w:rPr>
        <w:t>Boek</w:t>
      </w:r>
    </w:p>
    <w:p w:rsidR="0047268E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Auteur, A. (jaar van uitgave). </w:t>
      </w:r>
      <w:r w:rsidRPr="00F44C75">
        <w:rPr>
          <w:i/>
          <w:sz w:val="24"/>
          <w:szCs w:val="24"/>
        </w:rPr>
        <w:t>Titel boek</w:t>
      </w:r>
      <w:r w:rsidRPr="00F44C75">
        <w:rPr>
          <w:sz w:val="24"/>
          <w:szCs w:val="24"/>
        </w:rPr>
        <w:t>. Plaats: Uitgever.</w:t>
      </w:r>
    </w:p>
    <w:p w:rsidR="0045579A" w:rsidRPr="00F44C75" w:rsidRDefault="0047268E" w:rsidP="0047268E">
      <w:pPr>
        <w:pStyle w:val="Geenafstand"/>
        <w:rPr>
          <w:sz w:val="24"/>
          <w:szCs w:val="24"/>
        </w:rPr>
      </w:pPr>
      <w:r w:rsidRPr="00F44C75">
        <w:rPr>
          <w:sz w:val="24"/>
          <w:szCs w:val="24"/>
        </w:rPr>
        <w:t xml:space="preserve">Voorbeeld: </w:t>
      </w:r>
      <w:proofErr w:type="spellStart"/>
      <w:r w:rsidR="001B2547" w:rsidRPr="00F44C75">
        <w:rPr>
          <w:sz w:val="24"/>
          <w:szCs w:val="24"/>
        </w:rPr>
        <w:t>Niessen</w:t>
      </w:r>
      <w:proofErr w:type="spellEnd"/>
      <w:r w:rsidR="001B2547" w:rsidRPr="00F44C75">
        <w:rPr>
          <w:sz w:val="24"/>
          <w:szCs w:val="24"/>
        </w:rPr>
        <w:t>, T. (2018). </w:t>
      </w:r>
      <w:r w:rsidR="001B2547" w:rsidRPr="00F44C75">
        <w:rPr>
          <w:i/>
          <w:iCs/>
          <w:sz w:val="24"/>
          <w:szCs w:val="24"/>
        </w:rPr>
        <w:t>Tommie in de zorg</w:t>
      </w:r>
      <w:r w:rsidR="001B2547" w:rsidRPr="00F44C75">
        <w:rPr>
          <w:sz w:val="24"/>
          <w:szCs w:val="24"/>
        </w:rPr>
        <w:t>. Amsterdam: Ambo/</w:t>
      </w:r>
      <w:proofErr w:type="spellStart"/>
      <w:r w:rsidR="001B2547" w:rsidRPr="00F44C75">
        <w:rPr>
          <w:sz w:val="24"/>
          <w:szCs w:val="24"/>
        </w:rPr>
        <w:t>Anthos</w:t>
      </w:r>
      <w:proofErr w:type="spellEnd"/>
      <w:r w:rsidR="001B2547" w:rsidRPr="00F44C75">
        <w:rPr>
          <w:sz w:val="24"/>
          <w:szCs w:val="24"/>
        </w:rPr>
        <w:t>.</w:t>
      </w:r>
    </w:p>
    <w:p w:rsidR="0047268E" w:rsidRPr="001B2547" w:rsidRDefault="0047268E" w:rsidP="0047268E">
      <w:pPr>
        <w:pStyle w:val="Geenafstand"/>
        <w:rPr>
          <w:b/>
          <w:sz w:val="24"/>
          <w:szCs w:val="24"/>
        </w:rPr>
      </w:pPr>
    </w:p>
    <w:p w:rsidR="00F44C75" w:rsidRDefault="00F44C75" w:rsidP="00F44C75">
      <w:pPr>
        <w:rPr>
          <w:sz w:val="24"/>
          <w:szCs w:val="24"/>
        </w:rPr>
      </w:pPr>
      <w:r w:rsidRPr="001B2547">
        <w:rPr>
          <w:b/>
          <w:sz w:val="24"/>
          <w:szCs w:val="24"/>
        </w:rPr>
        <w:t>Hulpmiddel</w:t>
      </w:r>
      <w:r>
        <w:rPr>
          <w:sz w:val="24"/>
          <w:szCs w:val="24"/>
        </w:rPr>
        <w:t>:</w:t>
      </w:r>
      <w:r w:rsidRPr="00F44C75">
        <w:t xml:space="preserve"> </w:t>
      </w:r>
      <w:hyperlink r:id="rId7" w:history="1">
        <w:r w:rsidRPr="001B2547">
          <w:rPr>
            <w:rStyle w:val="Hyperlink"/>
            <w:color w:val="auto"/>
            <w:sz w:val="24"/>
            <w:szCs w:val="24"/>
            <w:u w:val="none"/>
          </w:rPr>
          <w:t>https://www.scribbr.nl/</w:t>
        </w:r>
      </w:hyperlink>
      <w:r w:rsidRPr="001B2547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>-generator</w:t>
      </w:r>
    </w:p>
    <w:p w:rsidR="00F44C75" w:rsidRPr="00F44C75" w:rsidRDefault="00F44C75" w:rsidP="00F44C75">
      <w:pPr>
        <w:rPr>
          <w:sz w:val="24"/>
          <w:szCs w:val="24"/>
        </w:rPr>
      </w:pPr>
    </w:p>
    <w:p w:rsidR="00F44C75" w:rsidRDefault="00F44C75" w:rsidP="00F44C75">
      <w:pPr>
        <w:rPr>
          <w:sz w:val="24"/>
          <w:szCs w:val="24"/>
        </w:rPr>
      </w:pPr>
    </w:p>
    <w:p w:rsidR="00F44C75" w:rsidRDefault="004220A6" w:rsidP="00F44C75">
      <w:pPr>
        <w:rPr>
          <w:sz w:val="24"/>
          <w:szCs w:val="24"/>
        </w:rPr>
      </w:pPr>
      <w:r>
        <w:rPr>
          <w:sz w:val="24"/>
          <w:szCs w:val="24"/>
        </w:rPr>
        <w:t>Bron:</w:t>
      </w:r>
    </w:p>
    <w:p w:rsidR="001B2547" w:rsidRDefault="001B2547" w:rsidP="00F44C75">
      <w:pPr>
        <w:rPr>
          <w:sz w:val="24"/>
          <w:szCs w:val="24"/>
        </w:rPr>
      </w:pPr>
      <w:r>
        <w:rPr>
          <w:sz w:val="24"/>
          <w:szCs w:val="24"/>
        </w:rPr>
        <w:t xml:space="preserve">Surf.(2018). </w:t>
      </w:r>
      <w:r w:rsidRPr="001B2547">
        <w:rPr>
          <w:i/>
          <w:sz w:val="24"/>
          <w:szCs w:val="24"/>
        </w:rPr>
        <w:t xml:space="preserve">De </w:t>
      </w:r>
      <w:proofErr w:type="spellStart"/>
      <w:r w:rsidRPr="001B2547">
        <w:rPr>
          <w:i/>
          <w:sz w:val="24"/>
          <w:szCs w:val="24"/>
        </w:rPr>
        <w:t>Apa</w:t>
      </w:r>
      <w:proofErr w:type="spellEnd"/>
      <w:r w:rsidRPr="001B2547">
        <w:rPr>
          <w:i/>
          <w:sz w:val="24"/>
          <w:szCs w:val="24"/>
        </w:rPr>
        <w:t>-richtlijnen uitgelegd</w:t>
      </w:r>
      <w:r>
        <w:rPr>
          <w:sz w:val="24"/>
          <w:szCs w:val="24"/>
        </w:rPr>
        <w:t>. Geraadpleegd op 8 oktober 2018, van https://ww.auteursrechten.nl/binaries/content/assets/subsites-diensten/auteursrechten/surg_apa-richtlijnen_juni.pdf</w:t>
      </w:r>
    </w:p>
    <w:p w:rsidR="00F44C75" w:rsidRPr="00F44C75" w:rsidRDefault="00F44C75" w:rsidP="0047268E">
      <w:pPr>
        <w:pStyle w:val="Geenafstand"/>
        <w:rPr>
          <w:sz w:val="24"/>
          <w:szCs w:val="24"/>
        </w:rPr>
      </w:pPr>
    </w:p>
    <w:sectPr w:rsidR="00F44C75" w:rsidRPr="00F4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6206"/>
    <w:multiLevelType w:val="hybridMultilevel"/>
    <w:tmpl w:val="7B12D208"/>
    <w:lvl w:ilvl="0" w:tplc="F4DA1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ED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87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3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E0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4C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09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8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8E"/>
    <w:rsid w:val="00182506"/>
    <w:rsid w:val="001B2547"/>
    <w:rsid w:val="00310178"/>
    <w:rsid w:val="004220A6"/>
    <w:rsid w:val="0045579A"/>
    <w:rsid w:val="0047268E"/>
    <w:rsid w:val="005B4F28"/>
    <w:rsid w:val="009A17BA"/>
    <w:rsid w:val="009B4AEF"/>
    <w:rsid w:val="00F44C75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902EA-B4A2-4AC3-A525-942EF94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7268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472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ribbr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g.nl/werk/bekijk/dilemmas-in-de-jeugdzorg" TargetMode="Externa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MBO Utrecht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Schat</dc:creator>
  <cp:keywords/>
  <dc:description/>
  <cp:lastModifiedBy>Nelleke Elskamp</cp:lastModifiedBy>
  <cp:revision>3</cp:revision>
  <dcterms:created xsi:type="dcterms:W3CDTF">2019-07-02T13:18:00Z</dcterms:created>
  <dcterms:modified xsi:type="dcterms:W3CDTF">2019-07-02T13:19:00Z</dcterms:modified>
</cp:coreProperties>
</file>